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8B" w:rsidRDefault="006B098B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36"/>
          <w:szCs w:val="36"/>
          <w:lang w:eastAsia="ru-RU"/>
        </w:rPr>
        <w:t>Речь и интеллект – две стороны одной медали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Развитие интеллекта    - физическое и психическое - проходит следующие возрастные ступени: младенчество, ранний детский возраст, дошкольный, младший школьный, подростковый, юношеский возраст, зрелость.</w:t>
      </w:r>
      <w:proofErr w:type="gramEnd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Интеллект появляется на ступени раннего детского возраста и интенсивно совершенствуется в дошкольном, младшем школьном и подростковом. Но он развивается у человека и совершенствуется только при непременном условии овладения речью.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взрослые, окружающие ребёнка,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 Параллельно с развитием интеллекта развивается и эмоционально - волевая сфера.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Наукой доказано, что без речевого общения, т.е. без социальной (общественной) среды, человеческое существо не может стать полноценным человекам. Истории известны случаи, когда в силу каких - то трагических обстоятельств дети младенческого возраста попадали в логово животных (волков, пантеры, собак) и были ими вскормлены. </w:t>
      </w:r>
      <w:proofErr w:type="gramStart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Когда люди обнаруживали этих детей в возрасте после трёх лет и возвращали в человеческое общество, то оказывалось, что они имели повадки вскормившего их животного и совершенно не обладали теми элементами психики, которые отличают человека от животного: у них не был сформирован мыслительный аппарат, не было высших эмоций, их невозможно было научить речи.</w:t>
      </w:r>
      <w:proofErr w:type="gramEnd"/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Своевременное и полноценное овладение речью является первым важнейшим условием становления (появления) у ребёнка полноценной психики и дальнейшего правильного её развития. Своевременное - значит начатое с первых же дней после рождения ребёнка; полноценное - значит достаточное по объёму языкового материала и побуждающее ребёнка к овладению речью </w:t>
      </w:r>
      <w:proofErr w:type="gramStart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полную меру</w:t>
      </w:r>
      <w:proofErr w:type="gramEnd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его возможностей на каждой возрастной ступени.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Внимание к развитию речи ребёнка на первых возрастных ступенях особенно важно потому, что в это время интенсивно развивается мозг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остановиться навсегда.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Для функции </w:t>
      </w:r>
      <w:proofErr w:type="spellStart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речетворчества</w:t>
      </w:r>
      <w:proofErr w:type="spellEnd"/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«таким критическим» периодом развития являются первые три года жизни ребёнка: к этому сроку в основном заканчивается анатомическое созревание речевых областей мозга, ребёнок овладевает главными грамматическими формами родного языка, накапливает большой запас слов. Бели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345D40" w:rsidRPr="00345D40" w:rsidRDefault="00345D40" w:rsidP="00732AA8">
      <w:pPr>
        <w:shd w:val="clear" w:color="auto" w:fill="FFFFFF"/>
        <w:spacing w:before="150" w:after="18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45D4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Взрослый, обязан помнить, что речь - инструмент развития высших отделов психики растущего человека. Обучая ребёнка родной речи, взрослые одновременно способствуют развитию его интеллекта и высших эмоций, готовят почву для успешного его обучения в школе, для творческой трудовой деятельности. Задержка речевого развития на начальных возрастных ступенях не может быть компенсирована впоследствии.</w:t>
      </w:r>
    </w:p>
    <w:p w:rsidR="00DF5FE4" w:rsidRDefault="00B272C3">
      <w:hyperlink r:id="rId6" w:history="1">
        <w:r w:rsidR="00345D40">
          <w:rPr>
            <w:rStyle w:val="a4"/>
          </w:rPr>
          <w:t>Речь и интеллект – две стороны одной медали. Государственное учреждение образования "Ясли-сад №6 г</w:t>
        </w:r>
        <w:proofErr w:type="gramStart"/>
        <w:r w:rsidR="00345D40">
          <w:rPr>
            <w:rStyle w:val="a4"/>
          </w:rPr>
          <w:t>.К</w:t>
        </w:r>
        <w:proofErr w:type="gramEnd"/>
        <w:r w:rsidR="00345D40">
          <w:rPr>
            <w:rStyle w:val="a4"/>
          </w:rPr>
          <w:t>алинковичи" (</w:t>
        </w:r>
        <w:proofErr w:type="spellStart"/>
        <w:r w:rsidR="00345D40">
          <w:rPr>
            <w:rStyle w:val="a4"/>
          </w:rPr>
          <w:t>schools.by</w:t>
        </w:r>
        <w:proofErr w:type="spellEnd"/>
        <w:r w:rsidR="00345D40">
          <w:rPr>
            <w:rStyle w:val="a4"/>
          </w:rPr>
          <w:t>)</w:t>
        </w:r>
      </w:hyperlink>
    </w:p>
    <w:p w:rsidR="00345D40" w:rsidRDefault="00345D40"/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732AA8" w:rsidRDefault="00732AA8" w:rsidP="00345D40">
      <w:pPr>
        <w:shd w:val="clear" w:color="auto" w:fill="FFFFFF"/>
        <w:spacing w:after="225" w:line="645" w:lineRule="atLeast"/>
        <w:outlineLvl w:val="0"/>
        <w:rPr>
          <w:rFonts w:ascii="Calibri" w:eastAsia="Times New Roman" w:hAnsi="Calibri" w:cs="Calibri"/>
          <w:color w:val="000000"/>
          <w:kern w:val="36"/>
          <w:sz w:val="54"/>
          <w:szCs w:val="54"/>
          <w:lang w:eastAsia="ru-RU"/>
        </w:rPr>
      </w:pPr>
    </w:p>
    <w:p w:rsidR="00345D40" w:rsidRPr="00732AA8" w:rsidRDefault="00345D40" w:rsidP="00732AA8">
      <w:pPr>
        <w:shd w:val="clear" w:color="auto" w:fill="FFFFFF"/>
        <w:spacing w:after="225" w:line="64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732AA8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lastRenderedPageBreak/>
        <w:t>Как влияет речь на интеллект ребёнка</w:t>
      </w:r>
    </w:p>
    <w:p w:rsidR="00345D40" w:rsidRPr="00345D40" w:rsidRDefault="00345D40" w:rsidP="00345D40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Когда ребёнок учится говорить и правильно формулировать свою речь, родители — главные помощники на этом пути.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1. Говорите с ребёнком простыми словами и короткими предложениями. Понять длинный родительский монолог бывает непросто.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2. В разговоре с ребёнком не употребляйте выражений и слов в их переносном значении. Малышу тяжело понять сарказм и шутки.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3. Прежде чем задать ребёнку вопрос, подумайте, а сможет ли он на него ответить? Детское мышление развивается, и, поставив малышу не по годам сложный вопрос, со временем можно развить в нём неуверенность в своих силах.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>
        <w:rPr>
          <w:rFonts w:ascii="calibri-light" w:eastAsia="Times New Roman" w:hAnsi="calibri-light" w:cs="Calibri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15000" cy="4362450"/>
            <wp:effectExtent l="19050" t="0" r="0" b="0"/>
            <wp:docPr id="1" name="Рисунок 1" descr="https://blog.sunschool.ru/files/blog/11_04_2016_kak_vliyaet_rech_na_intellekt_rebe_n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sunschool.ru/files/blog/11_04_2016_kak_vliyaet_rech_na_intellekt_rebe_n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4. Не используйте в своей речи слов-паразитов. Говорите при ребёнке правильно и красиво. Ребёнок как губка впитывает то, что слышит.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5. Не ограничивайте детское общение. В коллективе они не только учатся взаимодействию, но и обмениваются навыками общения и построения предложений.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 xml:space="preserve">6. Обращайтесь к детям утвердительно. Когда мы предлагаем действие и делаем это в вопросительной форме, ребёнок теряется. Ему сложно принять правильное </w:t>
      </w: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lastRenderedPageBreak/>
        <w:t>решение, и оно не всегда будет соответствовать вашей цели. Например: «Идём кушать! Мы идём кушать?» Вы сомневаетесь? Тогда не спрашивайте у ребёнка.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7. Когда вы разговариваете с ребёнком, попробуйте послушать себя со стороны и оценить, хотели бы вы услышать такие слова.</w:t>
      </w:r>
    </w:p>
    <w:p w:rsidR="00345D40" w:rsidRPr="00345D40" w:rsidRDefault="00345D40" w:rsidP="00345D40">
      <w:pPr>
        <w:shd w:val="clear" w:color="auto" w:fill="FFFFFF"/>
        <w:spacing w:after="150" w:line="315" w:lineRule="atLeast"/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</w:pPr>
      <w:r w:rsidRPr="00345D40">
        <w:rPr>
          <w:rFonts w:ascii="calibri-light" w:eastAsia="Times New Roman" w:hAnsi="calibri-light" w:cs="Calibri"/>
          <w:color w:val="000000"/>
          <w:sz w:val="27"/>
          <w:szCs w:val="27"/>
          <w:lang w:eastAsia="ru-RU"/>
        </w:rPr>
        <w:t>Используя эти советы, мы поможем малышам правильно развиваться, как морально, так и интеллектуально. Не пугайте детей сложными словами и предложениями. Со временем они сами начнут задавать сложные вопросы, и уже тогда вам надо будет задуматься над ответом. Помогите своему ребёнку сделать его речь лёгкой и свободной.</w:t>
      </w:r>
    </w:p>
    <w:p w:rsidR="00345D40" w:rsidRDefault="00B272C3">
      <w:hyperlink r:id="rId8" w:history="1">
        <w:r w:rsidR="00345D40">
          <w:rPr>
            <w:rStyle w:val="a4"/>
          </w:rPr>
          <w:t>Как влияет речь на интеллект ребёнка (</w:t>
        </w:r>
        <w:proofErr w:type="spellStart"/>
        <w:r w:rsidR="00345D40">
          <w:rPr>
            <w:rStyle w:val="a4"/>
          </w:rPr>
          <w:t>sunschool.ru</w:t>
        </w:r>
        <w:proofErr w:type="spellEnd"/>
        <w:r w:rsidR="00345D40">
          <w:rPr>
            <w:rStyle w:val="a4"/>
          </w:rPr>
          <w:t>)</w:t>
        </w:r>
      </w:hyperlink>
    </w:p>
    <w:p w:rsidR="00345D40" w:rsidRDefault="00345D40"/>
    <w:p w:rsidR="00345D40" w:rsidRDefault="00345D40"/>
    <w:sectPr w:rsidR="00345D40" w:rsidSect="00732AA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0B6"/>
    <w:multiLevelType w:val="multilevel"/>
    <w:tmpl w:val="D06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D40"/>
    <w:rsid w:val="000F66DA"/>
    <w:rsid w:val="00345D40"/>
    <w:rsid w:val="00521B02"/>
    <w:rsid w:val="006B098B"/>
    <w:rsid w:val="00732AA8"/>
    <w:rsid w:val="00A579AF"/>
    <w:rsid w:val="00B272C3"/>
    <w:rsid w:val="00DB4D52"/>
    <w:rsid w:val="00DF5FE4"/>
    <w:rsid w:val="00E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4"/>
  </w:style>
  <w:style w:type="paragraph" w:styleId="1">
    <w:name w:val="heading 1"/>
    <w:basedOn w:val="a"/>
    <w:link w:val="10"/>
    <w:uiPriority w:val="9"/>
    <w:qFormat/>
    <w:rsid w:val="00345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D40"/>
    <w:rPr>
      <w:color w:val="0000FF"/>
      <w:u w:val="single"/>
    </w:rPr>
  </w:style>
  <w:style w:type="paragraph" w:customStyle="1" w:styleId="a00">
    <w:name w:val="a0"/>
    <w:basedOn w:val="a"/>
    <w:rsid w:val="0034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unschool.ru/o-detyah/psihologiya/kak-vliyaet-rech-na-intellekt-rebyonk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d6kalinkovichi.schools.by/pages/rech-i-intellekt-dve-storony-odnoj-medal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0067-56E4-45AE-B9D8-2192A76E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2020-12-07T07:15:00Z</dcterms:created>
  <dcterms:modified xsi:type="dcterms:W3CDTF">2020-12-16T08:26:00Z</dcterms:modified>
</cp:coreProperties>
</file>